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F7" w:rsidRPr="00A434F7" w:rsidRDefault="00A434F7" w:rsidP="00A434F7">
      <w:pPr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  <w:lang w:eastAsia="ru-RU"/>
        </w:rPr>
        <w:t xml:space="preserve">Федеральный закон от 11 августа 1995 г. N 135-ФЗ </w:t>
      </w:r>
      <w:r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  <w:lang w:eastAsia="ru-RU"/>
        </w:rPr>
        <w:t xml:space="preserve">                          </w:t>
      </w:r>
      <w:r w:rsidRPr="00A434F7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  <w:lang w:eastAsia="ru-RU"/>
        </w:rPr>
        <w:t>"О благотворительной деятельности и благотворительных организациях" (с изменениями и дополнениями)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bookmarkStart w:id="0" w:name="text"/>
      <w:bookmarkEnd w:id="0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Федеральный закон от 11 августа 1995 г. N 135-ФЗ</w:t>
      </w: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br/>
        <w:t>"О благотворительной деятельности и благотворительных организациях"</w:t>
      </w:r>
    </w:p>
    <w:p w:rsidR="00A434F7" w:rsidRPr="00A434F7" w:rsidRDefault="00A434F7" w:rsidP="00A434F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A434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A434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21 марта, 25 июля 2002 г., 4 июля 2003 г., 22 августа 2004 г., 30 декабря 2006 г., 30 декабря 2008 г., 23 декабря 2010 г., 5 мая 2014 г.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br/>
      </w:r>
      <w:proofErr w:type="gramStart"/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Принят</w:t>
      </w:r>
      <w:proofErr w:type="gramEnd"/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Государственной Думой 7 июля 1995 года</w:t>
      </w:r>
    </w:p>
    <w:p w:rsidR="00A434F7" w:rsidRPr="00A434F7" w:rsidRDefault="00A434F7" w:rsidP="00A434F7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См.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5" w:history="1"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Федеральный закон</w:t>
        </w:r>
      </w:hyperlink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от 4 ноября 2014 г. N 327-ФЗ "О меценатской деятельности"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См. комментарий к настоящему Федеральному закону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434F7" w:rsidRPr="00A434F7" w:rsidRDefault="00A434F7" w:rsidP="00A434F7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hyperlink r:id="rId6" w:anchor="block_11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Федеральным законом</w:t>
        </w:r>
      </w:hyperlink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 от 30 декабря 2006 г. N 276-ФЗ в преамбулу настоящего Федерального закона внесены изменения, </w:t>
      </w:r>
      <w:hyperlink r:id="rId7" w:anchor="block_51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вступающие в силу</w:t>
        </w:r>
      </w:hyperlink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 со дня </w:t>
      </w:r>
      <w:hyperlink r:id="rId8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официального опубликования</w:t>
        </w:r>
      </w:hyperlink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 названного Федерального закона</w:t>
      </w:r>
    </w:p>
    <w:p w:rsidR="00A434F7" w:rsidRPr="00A434F7" w:rsidRDefault="00A434F7" w:rsidP="00A434F7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hyperlink r:id="rId9" w:anchor="block_1111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См. те</w:t>
        </w:r>
        <w:proofErr w:type="gramStart"/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кст пр</w:t>
        </w:r>
        <w:proofErr w:type="gramEnd"/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еамбулы в предыдущей редакции</w:t>
        </w:r>
      </w:hyperlink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Настоящий Федеральный закон устанавливает основы правового регулирования благотворительной деятельности, определяет возможные формы ее поддержки органами государственной власти и органами местного самоуправления, особенности создания и деятельности благотворительных организаций в целях широкого распространения и развития благотворительной деятельности в Российской Федерации.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Особенности правового регулирования отношений, возникающих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капитал, устанавливаются иными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10" w:history="1"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федеральными законами</w:t>
        </w:r>
      </w:hyperlink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I. Общие положения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1. Благотворительная деятельность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2. Цели благотворительной деятельности</w:t>
      </w:r>
    </w:p>
    <w:p w:rsidR="00A434F7" w:rsidRPr="00A434F7" w:rsidRDefault="00A434F7" w:rsidP="00A434F7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434F7" w:rsidRPr="00A434F7" w:rsidRDefault="00A434F7" w:rsidP="00A434F7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hyperlink r:id="rId11" w:anchor="block_1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Федеральным законом</w:t>
        </w:r>
      </w:hyperlink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 от 5 мая 2014 г. N 103-ФЗ в пункт 1 статьи 2 настоящего Федерального закона внесены изменения</w:t>
      </w:r>
    </w:p>
    <w:p w:rsidR="00A434F7" w:rsidRPr="00A434F7" w:rsidRDefault="00A434F7" w:rsidP="00A434F7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16"/>
          <w:szCs w:val="16"/>
          <w:lang w:eastAsia="ru-RU"/>
        </w:rPr>
      </w:pPr>
      <w:hyperlink r:id="rId12" w:anchor="block_1000" w:history="1">
        <w:r w:rsidRPr="00A434F7">
          <w:rPr>
            <w:rFonts w:ascii="Arial" w:eastAsia="Times New Roman" w:hAnsi="Arial" w:cs="Arial"/>
            <w:b/>
            <w:bCs/>
            <w:color w:val="3272C0"/>
            <w:sz w:val="16"/>
            <w:szCs w:val="16"/>
            <w:u w:val="single"/>
            <w:lang w:eastAsia="ru-RU"/>
          </w:rPr>
          <w:t>См. текст пункта в предыдущей редакции</w:t>
        </w:r>
      </w:hyperlink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1. Благотворительная деятельность осуществляется в целях: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proofErr w:type="gramStart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  <w:proofErr w:type="gramEnd"/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содействия укреплению престижа и роли семьи в обществе;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содействия защите материнства, детства и отцовства;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содействия деятельности в сфере образования, науки, культуры, искусства, просвещения, духовному развитию личности;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содействия деятельности в области физической культуры и спорта (за исключением профессионального спорта);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охраны окружающей среды и защиты животных;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lastRenderedPageBreak/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оказания бесплатной юридической помощи и правового просвещения населения;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содействия добровольческой деятельности;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участия в деятельности по профилактике безнадзорности и правонарушений несовершеннолетних;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содействия развитию научно-технического, художественного творчества детей и молодежи;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содействия патриотическому, духовно-нравственному воспитанию детей и молодежи;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содействия деятельности по производству и (или) распространению социальной рекламы;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содействия профилактике социально опасных форм поведения граждан.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 Направление денежных и других материальных средств, оказание помощи в иных формах коммерческим организациям, а также поддержка политических партий, движений, групп и кампаний благотворительной деятельностью не являются.</w:t>
      </w:r>
    </w:p>
    <w:p w:rsidR="00A434F7" w:rsidRPr="00A434F7" w:rsidRDefault="00A434F7" w:rsidP="00A434F7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434F7" w:rsidRPr="00A434F7" w:rsidRDefault="00A434F7" w:rsidP="00A434F7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hyperlink r:id="rId13" w:anchor="block_201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Федеральным законом</w:t>
        </w:r>
      </w:hyperlink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 от 4 июля 2003 г. N 94-ФЗ статья 2 настоящего Федерального закона дополнена пунктом 3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 Проводить одновременно с благотворительной деятельностью предвыборную агитацию, агитацию по вопросам референдума запрещается.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434F7" w:rsidRPr="00A434F7" w:rsidRDefault="00A434F7" w:rsidP="00A434F7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hyperlink r:id="rId14" w:anchor="block_12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Федеральным законом</w:t>
        </w:r>
      </w:hyperlink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 от 30 декабря 2006 г. N 276-ФЗ в статью 3 настоящего Федерального закона внесены изменения, </w:t>
      </w:r>
      <w:hyperlink r:id="rId15" w:anchor="block_51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вступающие в силу</w:t>
        </w:r>
      </w:hyperlink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 со дня </w:t>
      </w:r>
      <w:hyperlink r:id="rId16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официального опубликования</w:t>
        </w:r>
      </w:hyperlink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 названного Федерального закона</w:t>
      </w:r>
    </w:p>
    <w:p w:rsidR="00A434F7" w:rsidRPr="00A434F7" w:rsidRDefault="00A434F7" w:rsidP="00A434F7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hyperlink r:id="rId17" w:anchor="block_3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См. те</w:t>
        </w:r>
        <w:proofErr w:type="gramStart"/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кст ст</w:t>
        </w:r>
        <w:proofErr w:type="gramEnd"/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атьи в предыдущей редакции</w:t>
        </w:r>
      </w:hyperlink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3. Законодательство о благотворительной деятельности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1. Законодательство о благотворительной деятельности состоит из соответствующих положений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18" w:anchor="block_39" w:history="1"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Конституции</w:t>
        </w:r>
      </w:hyperlink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Российской Федерации,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19" w:history="1"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Гражданского кодекса</w:t>
        </w:r>
      </w:hyperlink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Российской Федерации, настоящего Федерального закона, иных федеральных законов и законов субъектов Российской Федерации.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 Содержащиеся в других законах нормы, регулирующие благотворительную деятельность, не должны противоречить настоящему Федеральному закону.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Осуществление благотворительной деятельности гражданами и юридическими лицами в период избирательной кампании, кампании референдума регулируется настоящим Федеральным законом, а также законодательством Российской Федерации о выборах и референдумах.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 Российской Федерации.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4. Право на осуществление благотворительной деятельности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1. Граждане и юридические лица вправе беспрепятственно осуществлять благотворительную деятельность на основе добровольности и свободы выбора ее целей.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 Граждане и юридические лица вправе свободно осуществлять благотворительную деятельность индивидуально или объединившись, с образованием или без образования благотворительной организации.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 Никто не вправе ограничивать свободу выбора установленных настоящим Федеральным законом целей благотворительной деятельности и форм ее осуществления.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434F7" w:rsidRPr="00A434F7" w:rsidRDefault="00A434F7" w:rsidP="00A434F7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hyperlink r:id="rId20" w:anchor="block_12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Федеральным законом</w:t>
        </w:r>
      </w:hyperlink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 от 23 декабря 2010 г. N 383-ФЗ в статью 5 настоящего Федерального закона внесены изменения</w:t>
      </w:r>
    </w:p>
    <w:p w:rsidR="00A434F7" w:rsidRPr="00A434F7" w:rsidRDefault="00A434F7" w:rsidP="00A434F7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hyperlink r:id="rId21" w:anchor="block_5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См. те</w:t>
        </w:r>
        <w:proofErr w:type="gramStart"/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кст ст</w:t>
        </w:r>
        <w:proofErr w:type="gramEnd"/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атьи в предыдущей редакции</w:t>
        </w:r>
      </w:hyperlink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5. Участники благотворительной деятельности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Под участниками благотворительной деятельности для целей настоящего Федерального закона понимаются граждане и юридические лица, осуществляющие благотворительную деятельность,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добровольцы, </w:t>
      </w:r>
      <w:proofErr w:type="spellStart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благополучатели</w:t>
      </w:r>
      <w:proofErr w:type="spellEnd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Благотворители - лица, осуществляющие благотворительные пожертвования в формах: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бескорыстного (безвозмездного или на льготных условиях) выполнения работ, предоставления услуг.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Благотворители вправе определять цели и порядок использования своих пожертвований.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Добровольцы - физические лица, осуществляющие благотворительную деятельность в форме безвозмездного выполнения работ, оказания услуг (добровольческой деятельности).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proofErr w:type="spellStart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Благополучатели</w:t>
      </w:r>
      <w:proofErr w:type="spellEnd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- лица, получающие благотворительные пожертвования от благотворителей, помощь добровольцев.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6. Благотворительная организация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1. Благотворительной организацией является неправительственная (негосударственная и немуниципальная) некоммерческая организация,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 При превышении доходов благотворительной организации над ее расходами сумма превышения не подлежит распределению между ее учредителями (членами), а направляется на реализацию целей, ради которых эта благотворительная организация создана.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7. Формы благотворительных организаций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Благотворительные организации создаются в формах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22" w:anchor="block_110463" w:history="1"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общественных организаций</w:t>
        </w:r>
      </w:hyperlink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(объединений),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23" w:anchor="block_123175" w:history="1"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фондов</w:t>
        </w:r>
      </w:hyperlink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,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24" w:anchor="block_12321" w:history="1"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учреждений</w:t>
        </w:r>
      </w:hyperlink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 в иных формах, предусмотренных федеральными законами для благотворительных организаций.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Благотворительная организация может создаваться в форме учреждения, если ее учредителем является благотворительная организация.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434F7" w:rsidRPr="00A434F7" w:rsidRDefault="00A434F7" w:rsidP="00A434F7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hyperlink r:id="rId25" w:anchor="block_13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Федеральным законом</w:t>
        </w:r>
      </w:hyperlink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 от 23 декабря 2010 г. N 383-ФЗ раздел I настоящего Федерального закона дополнен статьей 7.1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7.1. Правовые условия осуществления добровольцами благотворительной деятельности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1. Условия осуществления добровольцем благотворительной деятельности от своего имени могут быть закреплены в гражданско-правовом договоре, который заключается между добровольцем и </w:t>
      </w:r>
      <w:proofErr w:type="spellStart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благополучателем</w:t>
      </w:r>
      <w:proofErr w:type="spellEnd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и предметом которого являются безвозмездное выполнение добровольцем работ и (или) оказание услуг в интересах </w:t>
      </w:r>
      <w:proofErr w:type="spellStart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благополучателя</w:t>
      </w:r>
      <w:proofErr w:type="spellEnd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 Условия участия добровольца в благотворительной деятельности юридического лица могут быть закреплены в гражданско-правовом договоре, который заключается между этим юридическим лицом и добровольцем и предметом которого являются безвозмездное выполнение добровольцем работ и (или) оказание услуг в рамках благотворительной деятельности этого юридического лица.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 </w:t>
      </w:r>
      <w:proofErr w:type="gramStart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Договоры, указанные в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26" w:anchor="block_711" w:history="1"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пунктах 1</w:t>
        </w:r>
      </w:hyperlink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27" w:anchor="block_712" w:history="1"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2</w:t>
        </w:r>
      </w:hyperlink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настоящей статьи, могут предусматривать возмещение связанных с их исполнением расходов добровольцев на наем жилого помещения, проезд до места назначения и обратно, питание, оплату средств индивидуальной защиты, уплату страховых взносов на добровольное медицинское страхование добровольцев при осуществлении ими добровольческой деятельности.</w:t>
      </w:r>
      <w:proofErr w:type="gramEnd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В этом случае соответствующий договор должен быть заключен в письменной форме.</w:t>
      </w:r>
    </w:p>
    <w:p w:rsidR="00A434F7" w:rsidRPr="00A434F7" w:rsidRDefault="00A434F7" w:rsidP="00A434F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A434F7" w:rsidRPr="00A434F7" w:rsidRDefault="00A434F7" w:rsidP="00A434F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Раздел II. Порядок создания и прекращения деятельности благотворительной организации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8. Учредители благотворительной организации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Учредителями благотворительной организации в зависимости от ее формы могут выступать физические и (или) юридические лица. Органы государственной власти и органы местного самоуправления, а также государственные и муниципальные унитарные предприятия, государственные и муниципальные учреждения не могут выступать учредителями благотворительной организации.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434F7" w:rsidRPr="00A434F7" w:rsidRDefault="00A434F7" w:rsidP="00A434F7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hyperlink r:id="rId28" w:anchor="block_2014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Федеральным законом</w:t>
        </w:r>
      </w:hyperlink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 от 21 марта 2002 г. N 31-ФЗ в статью 9 настоящего Федерального закона внесены изменения, </w:t>
      </w:r>
      <w:hyperlink r:id="rId29" w:anchor="block_3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вступающие в силу</w:t>
        </w:r>
      </w:hyperlink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 с 1 июля 2002 г.</w:t>
      </w:r>
    </w:p>
    <w:p w:rsidR="00A434F7" w:rsidRPr="00A434F7" w:rsidRDefault="00A434F7" w:rsidP="00A434F7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hyperlink r:id="rId30" w:anchor="block_9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См. те</w:t>
        </w:r>
        <w:proofErr w:type="gramStart"/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кст ст</w:t>
        </w:r>
        <w:proofErr w:type="gramEnd"/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атьи в предыдущей редакции</w:t>
        </w:r>
      </w:hyperlink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9. Государственная регистрация благотворительной организации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1. Государственная регистрация благотворительной организации осуществляется в порядке, установленном федеральными законами.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 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 Решение об отказе в государственной регистрации благотворительной организации, а также уклонение от такой регистрации могут быть обжалованы в судебном порядке.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10. Высший орган управления благотворительной организацией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1. Высшим органом управления благотворительной организацией является ее коллегиальный орган, формируемый в порядке, предусмотренном уставом благотворительной организации.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 К компетенции высшего органа управления благотворительной организацией относятся: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изменение устава благотворительной организации;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образование исполнительных органов благотворительной организации, ее контрольно-ревизионных органов и досрочное прекращение их полномочий;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утверждение благотворительных программ;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утверждение годового плана, бюджета благотворительной организац</w:t>
      </w:r>
      <w:proofErr w:type="gramStart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ии и ее</w:t>
      </w:r>
      <w:proofErr w:type="gramEnd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годового отчета;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принятие решений о создании коммерческих и некоммерческих организаций, об участии в таких организациях, открытии филиалов и представительств;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lastRenderedPageBreak/>
        <w:t>принятие решений о реорганизации и ликвидации благотворительной организации (за исключением благотворительного фонда).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 Члены высшего органа управления благотворительной организацией выполняют свои обязанности в этом органе в качестве добровольцев. В составе высшего органа управления благотворительной организацией может быть не более одного работника ее исполнительных органов (с правом либо без права решающего голоса).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4.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организаций, учредителем (участником) которых является эта благотворительная организация.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434F7" w:rsidRPr="00A434F7" w:rsidRDefault="00A434F7" w:rsidP="00A434F7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hyperlink r:id="rId31" w:anchor="block_105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Федеральным законом</w:t>
        </w:r>
      </w:hyperlink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 от 25 июля 2002 г. N 112-ФЗ в статью 11 настоящего Федерального закона внесены изменения</w:t>
      </w:r>
    </w:p>
    <w:p w:rsidR="00A434F7" w:rsidRPr="00A434F7" w:rsidRDefault="00A434F7" w:rsidP="00A434F7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hyperlink r:id="rId32" w:anchor="block_11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См. те</w:t>
        </w:r>
        <w:proofErr w:type="gramStart"/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кст ст</w:t>
        </w:r>
        <w:proofErr w:type="gramEnd"/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атьи в предыдущей редакции</w:t>
        </w:r>
      </w:hyperlink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11. Реорганизация и ликвидация благотворительной организации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1. Реорганизация и ликвидация благотворительной организации осуществляются в установленном законом порядке.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 Благотворительная организация не может быть реорганизована в хозяйственное товарищество или общество.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 При ликвидации благотворительной организации ее имущество, оставшееся после удовлетворения требований кредиторов, используется на благотворительные цели в порядке, предусмотренном уставом, или по решению ликвидационной комиссии, если порядок использования имущества благотворительной организации не предусмотрен в ее уставе или если иное не установлено федеральным законом.</w:t>
      </w:r>
    </w:p>
    <w:p w:rsidR="00A434F7" w:rsidRPr="00A434F7" w:rsidRDefault="00A434F7" w:rsidP="00A434F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A434F7" w:rsidRPr="00A434F7" w:rsidRDefault="00A434F7" w:rsidP="00A434F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Раздел III. Условия и порядок осуществления деятельности благотворительной организации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12. Деятельность благотворительной организации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1. Благотворительная организация вправе осуществлять благотворительную деятельность, направленную на достижение целей, ради которых она создана, а также благотворительную деятельность, направленную на достижение предусмотренных настоящим Федеральным законом целей.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2. Благотворительная организация вправе заниматься деятельностью по привлечению ресурсов и ведению </w:t>
      </w:r>
      <w:proofErr w:type="spellStart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внереализационных</w:t>
      </w:r>
      <w:proofErr w:type="spellEnd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операций.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 Благотворительная организация вправе осуществлять предпринимательскую деятельность только для достижения целей, ради которых она создана, и соответствующую этим целям.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4. Для создания материальных условий реализации благотворительных целей благотворительная организация вправе учреждать хозяйственные общества. Не допускается участие благотворительной организации в хозяйственных обществах совместно с другими лицами.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5. Благотворительная организация не вправе расходовать свои средства и использовать свое имущество для поддержки политических партий, движений, групп и кампаний.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13. Филиалы и представительства благотворительной организации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1. Благотворительная организация вправе создавать филиалы и открывать представительства на территории Российской Федерации с соблюдением требований законодательства Российской Федерации.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 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государств, если иное не предусмотрено международными договорами Российской Федерации.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 Филиалы и представительства не являются юридическими лицами, наделяются имуществом создавшей их благотворительной организацией и действуют на основании утвержденных ею положений. Имущество филиалов и представительств учитывается на их отдельном балансе и на балансе создавшей их благотворительной организации.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4.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доверенности, выданной благотворительной организацией.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5. Филиалы и представительства осуществляют деятельность от имени создавшей их благотворительной организации. Ответственность за деятельность филиалов и представительств несет создавшая их благотворительная организация.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14. Объединения (ассоциации и союзы) благотворительных организаций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1. Благотворительные организации могут объединяться в ассоциации и союзы, создаваемые на договорной основе, для расширения своих возможностей в реализации уставных целей.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 Объединение (ассоциация, союз) благотворительных организаций является некоммерческой организацией.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 Члены объединения (ассоциации, союза) благотворительных организаций сохраняют свою самостоятельность и права юридического лица.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4. Объединение (ассоциация, союз) благотворительных организаций не отвечает по обязательствам своих членов. Члены объединения (ассоциации, союза) благотворительных организаций несут субсидиарную ответственность по его обязательствам в размере и в порядке, предусмотренных учредительными документами объединения (ассоциации, союза) благотворительных организаций.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15. Источники формирования имущества благотворительной организации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Источниками формирования имущества благотворительной организации могут являться: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взносы учредителей благотворительной организации;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членские взносы (для благотворительных организаций, основанных на членстве);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благотворительные пожертвования, в том числе носящие целевой характер (благотворительные гранты), предоставляемые гражданами и юридическими лицами в денежной или натуральной форме;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lastRenderedPageBreak/>
        <w:t xml:space="preserve">доходы от </w:t>
      </w:r>
      <w:proofErr w:type="spellStart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внереализационных</w:t>
      </w:r>
      <w:proofErr w:type="spellEnd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операций, включая доходы от ценных бумаг;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поступления от деятельности по привлечению ресурсов (проведение кампаний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законодательством Российской Федерации, реализацию имущества и пожертвований, поступивших от благотворителей, в соответствии с их пожеланиями);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доходы от разрешенной законом предпринимательской деятельности;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абзац восьмой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33" w:anchor="block_156000029" w:history="1"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утратил силу</w:t>
        </w:r>
      </w:hyperlink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 1 января 2005 г.;</w:t>
      </w:r>
    </w:p>
    <w:p w:rsidR="00A434F7" w:rsidRPr="00A434F7" w:rsidRDefault="00A434F7" w:rsidP="00A434F7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434F7" w:rsidRPr="00A434F7" w:rsidRDefault="00A434F7" w:rsidP="00A434F7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См. текст </w:t>
      </w:r>
      <w:hyperlink r:id="rId34" w:anchor="block_150008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абзаца восьмого статьи 15</w:t>
        </w:r>
      </w:hyperlink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доходы от деятельности хозяйственных обществ, учрежденных благотворительной организацией;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труд добровольцев;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 </w:t>
      </w: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иные не запрещенные законом источники.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16. Имущество благотворительной организации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1. В собственности или на ином вещном праве благотворительной организации могут находиться: здания, сооружения, оборудование, денежные средства, ценные бумаги, информационные ресурсы, другое имущество, если иное не предусмотрено федеральными законами; результаты интеллектуальной деятельности.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 Благотворительная организация может совершать в отношении находящегося в ее собственности или на ином вещном праве имущества любые сделки, не противоречащие законодательству Российской Федерации, уставу этой организации, пожеланиям благотворителя.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 Благотворительная организация не вправе использовать на оплату труда административно-управленческого персонала более 20 процентов финансовых средств, расходуемых этой организацией за финансовый год. Данное ограничение не распространяется на оплату труда лиц, участвующих в реализации благотворительных программ.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4. В случае</w:t>
      </w:r>
      <w:proofErr w:type="gramStart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,</w:t>
      </w:r>
      <w:proofErr w:type="gramEnd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если благотворителем или благотворительной программой не установлено иное,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пожертвования. Благотворительные пожертвования в натуральной форме направляются на благотворительные цели в течение одного года с момента их получения, если иное не установлено благотворителем или благотворительной программой.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5. Имущество благотворительной организации не может быть передано (в формах продажи, оплаты товаров, работ, услуг и в других формах) учредителям (членам) этой организации на более выгодных для них условиях, чем для других лиц.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17. Благотворительная программа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1. Благотворительной программой является комплекс мероприятий, утвержденных высшим органом управления благотворительной организацией и направленных на решение конкретных задач, соответствующих уставным целям этой организации.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 Благотворительная программа включает смету предполагаемых поступлений и планируемых расходов (включая оплату труда лиц, участвующих в реализации благотворительной программы), устанавливает этапы и сроки ее реализации.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 На финансирование благотворительных программ (включая расходы на их материально-техническое, организационное и иное обеспечение, на оплату труда лиц, участвующих в реализации благотворительных программ, и другие расходы, связанные с реализацией благотворительных программ) должно </w:t>
      </w:r>
      <w:proofErr w:type="gramStart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быть</w:t>
      </w:r>
      <w:proofErr w:type="gramEnd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использовано не менее 80 процентов поступивших за финансовый год доходов от </w:t>
      </w:r>
      <w:proofErr w:type="spellStart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внереализационных</w:t>
      </w:r>
      <w:proofErr w:type="spellEnd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операций, поступлений от учрежденных благотворительной организацией хозяйственных обществ и доходов от разрешенной законом предпринимательской деятельности. При реализации долгосрочных благотворительных программ поступившие средства используются в сроки, установленные этими программами.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Раздел IV. Государственные гарантии благотворительной деятельности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18. Поддержка благотворительной деятельности органами государственной власти и органами местного самоуправления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1. Гарантируется и обеспечивается защита предусмотренных законодательством Российской Федерации прав и законных интересов граждан и юридических лиц - участников благотворительной деятельности.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 Должностные лица, препятствующие реализации прав граждан и юридических лиц на осуществление благотворительной деятельности, несут ответственность в соответствии с законодательством Российской Федерации.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35" w:anchor="block_156000029" w:history="1"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Утратил силу</w:t>
        </w:r>
      </w:hyperlink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 1 января 2005 г.</w:t>
      </w:r>
    </w:p>
    <w:p w:rsidR="00A434F7" w:rsidRPr="00A434F7" w:rsidRDefault="00A434F7" w:rsidP="00A434F7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434F7" w:rsidRPr="00A434F7" w:rsidRDefault="00A434F7" w:rsidP="00A434F7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См. текст </w:t>
      </w:r>
      <w:hyperlink r:id="rId36" w:anchor="block_18032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пункта 3 статьи 18</w:t>
        </w:r>
      </w:hyperlink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4.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37" w:anchor="block_156000029" w:history="1"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Утратил силу</w:t>
        </w:r>
      </w:hyperlink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 1 января 2005 г.</w:t>
      </w:r>
    </w:p>
    <w:p w:rsidR="00A434F7" w:rsidRPr="00A434F7" w:rsidRDefault="00A434F7" w:rsidP="00A434F7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434F7" w:rsidRPr="00A434F7" w:rsidRDefault="00A434F7" w:rsidP="00A434F7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См. текст </w:t>
      </w:r>
      <w:hyperlink r:id="rId38" w:anchor="block_35000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пункта 4 статьи 18</w:t>
        </w:r>
      </w:hyperlink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5.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39" w:anchor="block_156000029" w:history="1"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Утратил силу</w:t>
        </w:r>
      </w:hyperlink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 1 января 2005 г.</w:t>
      </w:r>
    </w:p>
    <w:p w:rsidR="00A434F7" w:rsidRPr="00A434F7" w:rsidRDefault="00A434F7" w:rsidP="00A434F7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434F7" w:rsidRPr="00A434F7" w:rsidRDefault="00A434F7" w:rsidP="00A434F7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См. текст </w:t>
      </w:r>
      <w:hyperlink r:id="rId40" w:anchor="block_185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пункта 5 статьи 18</w:t>
        </w:r>
      </w:hyperlink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6.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41" w:anchor="block_156000029" w:history="1"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Утратил силу</w:t>
        </w:r>
      </w:hyperlink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 1 января 2005 г.</w:t>
      </w:r>
    </w:p>
    <w:p w:rsidR="00A434F7" w:rsidRPr="00A434F7" w:rsidRDefault="00A434F7" w:rsidP="00A434F7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434F7" w:rsidRPr="00A434F7" w:rsidRDefault="00A434F7" w:rsidP="00A434F7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lastRenderedPageBreak/>
        <w:t>См. текст </w:t>
      </w:r>
      <w:hyperlink r:id="rId42" w:anchor="block_186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пункта 6 статьи 18</w:t>
        </w:r>
      </w:hyperlink>
    </w:p>
    <w:p w:rsidR="00A434F7" w:rsidRPr="00A434F7" w:rsidRDefault="00A434F7" w:rsidP="00A434F7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434F7" w:rsidRPr="00A434F7" w:rsidRDefault="00A434F7" w:rsidP="00A434F7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hyperlink r:id="rId43" w:anchor="block_14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Федеральным законом</w:t>
        </w:r>
      </w:hyperlink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 от 23 декабря 2010 г. N 383-ФЗ статья 18 настоящего Федерального закона дополнена пунктом 7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7. Органы государственной власти и органы местного самоуправления вправе осуществлять поддержку благотворительной деятельности в порядке и в формах, которые не противоречат законодательству Российской Федерации.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434F7" w:rsidRPr="00A434F7" w:rsidRDefault="00A434F7" w:rsidP="00A434F7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hyperlink r:id="rId44" w:anchor="block_2014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Федеральным законом</w:t>
        </w:r>
      </w:hyperlink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 от 21 марта 2002 г. N 31-ФЗ в статью 19 настоящего Федерального закона внесены изменения, </w:t>
      </w:r>
      <w:hyperlink r:id="rId45" w:anchor="block_3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вступающие в силу</w:t>
        </w:r>
      </w:hyperlink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 с 1 июля 2002 г.</w:t>
      </w:r>
    </w:p>
    <w:p w:rsidR="00A434F7" w:rsidRPr="00A434F7" w:rsidRDefault="00A434F7" w:rsidP="00A434F7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hyperlink r:id="rId46" w:anchor="block_19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См. те</w:t>
        </w:r>
        <w:proofErr w:type="gramStart"/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кст ст</w:t>
        </w:r>
        <w:proofErr w:type="gramEnd"/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атьи в предыдущей редакции</w:t>
        </w:r>
      </w:hyperlink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19. </w:t>
      </w:r>
      <w:proofErr w:type="gramStart"/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Контроль за</w:t>
      </w:r>
      <w:proofErr w:type="gramEnd"/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 xml:space="preserve"> осуществлением благотворительной деятельности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1. Благотворительная организация ведет бухгалтерский учет и отчетность в порядке, установленном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47" w:history="1"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законодательством</w:t>
        </w:r>
      </w:hyperlink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Российской Федерации.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 Орган, принявший решение о государственной регистрации благотворительной организации, осуществляет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48" w:anchor="block_157" w:history="1">
        <w:proofErr w:type="gramStart"/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контроль</w:t>
        </w:r>
      </w:hyperlink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за</w:t>
      </w:r>
      <w:proofErr w:type="gramEnd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соответствием ее деятельности целям, ради которых она создана. Благотворительная организация ежегодно представляет в орган, принявший решение о ее государственной регистрации, отчет о своей деятельности, содержащий сведения о: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финансово-хозяйственной деятельности, подтверждающие соблюдение требований настоящего Федерального закона по использованию имущества и расходованию сре</w:t>
      </w:r>
      <w:proofErr w:type="gramStart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дств бл</w:t>
      </w:r>
      <w:proofErr w:type="gramEnd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аготворительной организации;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персональном </w:t>
      </w:r>
      <w:proofErr w:type="gramStart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составе</w:t>
      </w:r>
      <w:proofErr w:type="gramEnd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высшего органа управления благотворительной организацией;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proofErr w:type="gramStart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составе</w:t>
      </w:r>
      <w:proofErr w:type="gramEnd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и содержании благотворительных программ благотворительной организации (перечень и описание указанных программ);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proofErr w:type="gramStart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содержании</w:t>
      </w:r>
      <w:proofErr w:type="gramEnd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и результатах деятельности благотворительной организации;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proofErr w:type="gramStart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нарушениях</w:t>
      </w:r>
      <w:proofErr w:type="gramEnd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требований настоящего Федерального закона, выявленных в результате проверок, проведенных налоговыми органами, и принятых мерах по их устранению.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 Ежегодный отчет представляется благотворительной организацией в орган, принявший решение о ее государственной регистрации, в тот же срок, что и годовой отчет о финансово-хозяйственной деятельности, представляемый в налоговые органы.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4. Орган, принявший решение о государственной регистрации благотворительной организации, обеспечивает открытый доступ, включая доступ средств массовой информации, к полученным им ежегодным отчетам данной благотворительной организации.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5. Благотворительная организация обеспечивает открытый доступ, включая доступ средств массовой информации, к своим ежегодным отчетам.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6. Средства, затраченные на публикацию ежегодного отчета и информации о деятельности благотворительной организации, засчитываются в качестве расходов на благотворительные цели.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7. Сведения о размерах и структуре доходов благотворительной организации, а также сведения о размерах ее имущества, ее расходах, численности работников, об оплате их труда и о привлечении добровольцев не могут составлять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49" w:anchor="block_301" w:history="1"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коммерческую тайну</w:t>
        </w:r>
      </w:hyperlink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8. Налоговые органы осуществляют </w:t>
      </w:r>
      <w:proofErr w:type="gramStart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контроль за</w:t>
      </w:r>
      <w:proofErr w:type="gramEnd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источниками доходов благотворительных организаций, размерами получаемых ими средств и уплатой налогов в соответствии с законодательством Российской Федерации о налогах.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434F7" w:rsidRPr="00A434F7" w:rsidRDefault="00A434F7" w:rsidP="00A434F7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hyperlink r:id="rId50" w:anchor="block_2014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Федеральным законом</w:t>
        </w:r>
      </w:hyperlink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 от 21 марта 2002 г. N 31-ФЗ в статью 20 настоящего Федерального закона внесены изменения, </w:t>
      </w:r>
      <w:hyperlink r:id="rId51" w:anchor="block_3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вступающие в силу</w:t>
        </w:r>
      </w:hyperlink>
      <w:r w:rsidRPr="00A434F7">
        <w:rPr>
          <w:rFonts w:ascii="Arial" w:eastAsia="Times New Roman" w:hAnsi="Arial" w:cs="Arial"/>
          <w:b/>
          <w:bCs/>
          <w:color w:val="464C55"/>
          <w:lang w:eastAsia="ru-RU"/>
        </w:rPr>
        <w:t> с 1 июля 2002 г.</w:t>
      </w:r>
    </w:p>
    <w:p w:rsidR="00A434F7" w:rsidRPr="00A434F7" w:rsidRDefault="00A434F7" w:rsidP="00A434F7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lang w:eastAsia="ru-RU"/>
        </w:rPr>
      </w:pPr>
      <w:hyperlink r:id="rId52" w:anchor="block_20" w:history="1"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См. те</w:t>
        </w:r>
        <w:proofErr w:type="gramStart"/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кст ст</w:t>
        </w:r>
        <w:proofErr w:type="gramEnd"/>
        <w:r w:rsidRPr="00A434F7">
          <w:rPr>
            <w:rFonts w:ascii="Arial" w:eastAsia="Times New Roman" w:hAnsi="Arial" w:cs="Arial"/>
            <w:b/>
            <w:bCs/>
            <w:color w:val="3272C0"/>
            <w:u w:val="single"/>
            <w:lang w:eastAsia="ru-RU"/>
          </w:rPr>
          <w:t>атьи в предыдущей редакции</w:t>
        </w:r>
      </w:hyperlink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20. Ответственность благотворительной организации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1. В случаях нарушения настоящего Федерального закона благотворительная организация несет ответственность в соответствии с законодательством Российской Федерации.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 В случае совершения благотворительной организацией действий, противоречащих ее целям, а также настоящему Федеральному закону, орган, принявший решение о государственной регистрации данной благотворительной организации, может направить ей предупреждение в письменной форме, которое может быть обжаловано благотворительной организацией в судебном порядке.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 В случае неоднократного предупреждения в письменной форме благотворительной организации она может быть ликвидирована в порядке, предусмотренном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53" w:anchor="block_61" w:history="1"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Гражданским кодексом</w:t>
        </w:r>
      </w:hyperlink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Российской Федерации.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4. Все средства, полученные благотворительной организацией от осуществления предпринимательской деятельности в нарушение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54" w:anchor="block_12" w:history="1"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статьи 12</w:t>
        </w:r>
      </w:hyperlink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настоящего Федерального закона, взыскиваются в доход местного бюджета по месту нахождения благотворительной организации в порядке, определяемом законодательством Российской Федерации, и подлежат использованию на благотворительные цели в порядке, определяемом муниципальными органами социальной защиты.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5. Споры между благотворительной организацией и гражданами и юридическими лицами, перечислившими ей средства на благотворительные цели, об использовании этих средств рассматриваются в судебном порядке.</w:t>
      </w:r>
    </w:p>
    <w:p w:rsid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lastRenderedPageBreak/>
        <w:t>Статья 21. Осуществление международной благотворительной деятельности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1. Участники благотворительной деятельности вправе осуществлять международную благотворительную деятельность в порядке, установленном законодательством Российской Федерации и международными договорами Российской Федерации.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 Международная благотворительная деятельность осуществляется путем участия в международных благотворительных проектах, участия в работе международных благотворительных организаций, взаимодействия с зарубежными партнерами в соответствующей сфере благотворительной деятельности, а также в любой иной форме, принятой в международной практике и не противоречащей законодательству Российской Федерации, нормам и принципам международного права.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 Благотворительная организация вправе открывать счета в учреждениях банков других госуда</w:t>
      </w:r>
      <w:proofErr w:type="gramStart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рств в с</w:t>
      </w:r>
      <w:proofErr w:type="gramEnd"/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оответствии с законодательством Российской Федерации.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4. Благотворительная организация имеет право на получение благотворительных пожертвований от иностранных граждан, лиц без гражданства, а также от иностранных и международных организаций. Использование указанных пожертвований осуществляется в порядке, установленном настоящим Федеральным законом.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22. Благотворительная деятельность иностранных граждан, лиц без гражданства, иностранных и международных организаций на территории Российской Федерации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Иностранные граждане, лица без гражданства, иностранные и международные организации имеют право выступать участниками благотворительной деятельности на территории Российской Федерации в соответствии с настоящим Федеральным законом.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 w:rsidRPr="00A434F7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Раздел V. Заключительные положения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23. О вступлении в силу настоящего Федерального закона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1. Настоящий Федеральный закон вступает в силу со</w:t>
      </w:r>
      <w:r w:rsidRPr="00A434F7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hyperlink r:id="rId55" w:history="1">
        <w:r w:rsidRPr="00A434F7">
          <w:rPr>
            <w:rFonts w:ascii="Arial" w:eastAsia="Times New Roman" w:hAnsi="Arial" w:cs="Arial"/>
            <w:b/>
            <w:bCs/>
            <w:color w:val="3272C0"/>
            <w:sz w:val="17"/>
            <w:u w:val="single"/>
            <w:lang w:eastAsia="ru-RU"/>
          </w:rPr>
          <w:t>дня его официального опубликования.</w:t>
        </w:r>
      </w:hyperlink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 Положения настоящего Федерального закона распространяются на благотворительные организации, созданные до вступления в силу настоящего Федерального закона.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 Уставы благотворительных организаций, созданных до вступления в силу настоящего Федерального закона, действуют лишь в части, не противоречащей настоящему Федеральному закону.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24. О перерегистрации благотворительных организаций, созданных до вступления в силу настоящего Федерального закона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Уставы благотворительных организаций, созданных до вступления в силу настоящего Федерального закона, должны быть приведены в соответствие с настоящим Федеральным законом.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Перерегистрация благотворительных организаций, созданных до вступления в силу настоящего Федерального закона, должна быть проведена до 1 июля 1999 года с освобождением таких организаций от регистрационного сбора. Благотворительные организации, не прошедшие перерегистрацию в течение указанного срока, подлежат ликвидации в судебном порядке по требованию регистрирующего органа.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22272F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22272F"/>
          <w:lang w:eastAsia="ru-RU"/>
        </w:rPr>
        <w:t>Статья 25. О приведении правовых актов в соответствие с настоящим Федеральным законом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br/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Президент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14"/>
        <w:gridCol w:w="3308"/>
      </w:tblGrid>
      <w:tr w:rsidR="00A434F7" w:rsidRPr="00A434F7" w:rsidTr="00A434F7">
        <w:tc>
          <w:tcPr>
            <w:tcW w:w="3300" w:type="pct"/>
            <w:vAlign w:val="bottom"/>
            <w:hideMark/>
          </w:tcPr>
          <w:p w:rsidR="00A434F7" w:rsidRPr="00A434F7" w:rsidRDefault="00A434F7" w:rsidP="00A4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A434F7" w:rsidRPr="00A434F7" w:rsidRDefault="00A434F7" w:rsidP="00A43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Б.Ельцин</w:t>
            </w:r>
          </w:p>
        </w:tc>
      </w:tr>
    </w:tbl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br/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Москва, Кремль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11 августа 1995 года</w:t>
      </w:r>
    </w:p>
    <w:p w:rsidR="00A434F7" w:rsidRPr="00A434F7" w:rsidRDefault="00A434F7" w:rsidP="00A434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N 135-ФЗ</w:t>
      </w:r>
    </w:p>
    <w:p w:rsidR="009E3979" w:rsidRDefault="00A434F7" w:rsidP="00A434F7"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br/>
      </w:r>
      <w:r w:rsidRPr="00A434F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br/>
      </w:r>
    </w:p>
    <w:sectPr w:rsidR="009E3979" w:rsidSect="00A434F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1220F"/>
    <w:multiLevelType w:val="multilevel"/>
    <w:tmpl w:val="B2CA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434F7"/>
    <w:rsid w:val="009E3979"/>
    <w:rsid w:val="00A4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79"/>
  </w:style>
  <w:style w:type="paragraph" w:styleId="1">
    <w:name w:val="heading 1"/>
    <w:basedOn w:val="a"/>
    <w:link w:val="10"/>
    <w:uiPriority w:val="9"/>
    <w:qFormat/>
    <w:rsid w:val="00A434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434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4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34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A4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434F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34F7"/>
  </w:style>
  <w:style w:type="paragraph" w:customStyle="1" w:styleId="s3">
    <w:name w:val="s_3"/>
    <w:basedOn w:val="a"/>
    <w:rsid w:val="00A4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A4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434F7"/>
  </w:style>
  <w:style w:type="paragraph" w:customStyle="1" w:styleId="s9">
    <w:name w:val="s_9"/>
    <w:basedOn w:val="a"/>
    <w:rsid w:val="00A4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A4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A4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4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8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5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7026">
                  <w:marLeft w:val="0"/>
                  <w:marRight w:val="0"/>
                  <w:marTop w:val="0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5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9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2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3670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7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8708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2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7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81568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015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1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2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8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2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0617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9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0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6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3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4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4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6796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7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42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6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4636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6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31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6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3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0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4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4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3363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4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9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19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4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4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5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70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6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23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1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0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1183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0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3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8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4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42386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2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5727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37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234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74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98879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0984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1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0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9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5522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5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2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86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6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6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47461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4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8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05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7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19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6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0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1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8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86090/" TargetMode="External"/><Relationship Id="rId18" Type="http://schemas.openxmlformats.org/officeDocument/2006/relationships/hyperlink" Target="http://base.garant.ru/10103000/2/" TargetMode="External"/><Relationship Id="rId26" Type="http://schemas.openxmlformats.org/officeDocument/2006/relationships/hyperlink" Target="http://base.garant.ru/104232/" TargetMode="External"/><Relationship Id="rId39" Type="http://schemas.openxmlformats.org/officeDocument/2006/relationships/hyperlink" Target="http://base.garant.ru/12136676/" TargetMode="External"/><Relationship Id="rId21" Type="http://schemas.openxmlformats.org/officeDocument/2006/relationships/hyperlink" Target="http://base.garant.ru/5759130/" TargetMode="External"/><Relationship Id="rId34" Type="http://schemas.openxmlformats.org/officeDocument/2006/relationships/hyperlink" Target="http://base.garant.ru/4000510/" TargetMode="External"/><Relationship Id="rId42" Type="http://schemas.openxmlformats.org/officeDocument/2006/relationships/hyperlink" Target="http://base.garant.ru/4000510/" TargetMode="External"/><Relationship Id="rId47" Type="http://schemas.openxmlformats.org/officeDocument/2006/relationships/hyperlink" Target="http://base.garant.ru/70103036/" TargetMode="External"/><Relationship Id="rId50" Type="http://schemas.openxmlformats.org/officeDocument/2006/relationships/hyperlink" Target="http://base.garant.ru/12126136/" TargetMode="External"/><Relationship Id="rId55" Type="http://schemas.openxmlformats.org/officeDocument/2006/relationships/hyperlink" Target="http://base.garant.ru/204232/" TargetMode="External"/><Relationship Id="rId7" Type="http://schemas.openxmlformats.org/officeDocument/2006/relationships/hyperlink" Target="http://base.garant.ru/12151313/" TargetMode="External"/><Relationship Id="rId12" Type="http://schemas.openxmlformats.org/officeDocument/2006/relationships/hyperlink" Target="http://base.garant.ru/57746353/" TargetMode="External"/><Relationship Id="rId17" Type="http://schemas.openxmlformats.org/officeDocument/2006/relationships/hyperlink" Target="http://base.garant.ru/5222825/" TargetMode="External"/><Relationship Id="rId25" Type="http://schemas.openxmlformats.org/officeDocument/2006/relationships/hyperlink" Target="http://base.garant.ru/12181378/" TargetMode="External"/><Relationship Id="rId33" Type="http://schemas.openxmlformats.org/officeDocument/2006/relationships/hyperlink" Target="http://base.garant.ru/12136676/" TargetMode="External"/><Relationship Id="rId38" Type="http://schemas.openxmlformats.org/officeDocument/2006/relationships/hyperlink" Target="http://base.garant.ru/4000510/" TargetMode="External"/><Relationship Id="rId46" Type="http://schemas.openxmlformats.org/officeDocument/2006/relationships/hyperlink" Target="http://base.garant.ru/3960621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251313/" TargetMode="External"/><Relationship Id="rId20" Type="http://schemas.openxmlformats.org/officeDocument/2006/relationships/hyperlink" Target="http://base.garant.ru/12181378/" TargetMode="External"/><Relationship Id="rId29" Type="http://schemas.openxmlformats.org/officeDocument/2006/relationships/hyperlink" Target="http://base.garant.ru/12126136/" TargetMode="External"/><Relationship Id="rId41" Type="http://schemas.openxmlformats.org/officeDocument/2006/relationships/hyperlink" Target="http://base.garant.ru/12136676/" TargetMode="External"/><Relationship Id="rId54" Type="http://schemas.openxmlformats.org/officeDocument/2006/relationships/hyperlink" Target="http://base.garant.ru/10423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2151313/" TargetMode="External"/><Relationship Id="rId11" Type="http://schemas.openxmlformats.org/officeDocument/2006/relationships/hyperlink" Target="http://base.garant.ru/70648934/" TargetMode="External"/><Relationship Id="rId24" Type="http://schemas.openxmlformats.org/officeDocument/2006/relationships/hyperlink" Target="http://base.garant.ru/10164072/4/" TargetMode="External"/><Relationship Id="rId32" Type="http://schemas.openxmlformats.org/officeDocument/2006/relationships/hyperlink" Target="http://base.garant.ru/3960620/" TargetMode="External"/><Relationship Id="rId37" Type="http://schemas.openxmlformats.org/officeDocument/2006/relationships/hyperlink" Target="http://base.garant.ru/12136676/" TargetMode="External"/><Relationship Id="rId40" Type="http://schemas.openxmlformats.org/officeDocument/2006/relationships/hyperlink" Target="http://base.garant.ru/4000510/" TargetMode="External"/><Relationship Id="rId45" Type="http://schemas.openxmlformats.org/officeDocument/2006/relationships/hyperlink" Target="http://base.garant.ru/12126136/" TargetMode="External"/><Relationship Id="rId53" Type="http://schemas.openxmlformats.org/officeDocument/2006/relationships/hyperlink" Target="http://base.garant.ru/10164072/4/" TargetMode="External"/><Relationship Id="rId5" Type="http://schemas.openxmlformats.org/officeDocument/2006/relationships/hyperlink" Target="http://base.garant.ru/70781538/" TargetMode="External"/><Relationship Id="rId15" Type="http://schemas.openxmlformats.org/officeDocument/2006/relationships/hyperlink" Target="http://base.garant.ru/12151313/" TargetMode="External"/><Relationship Id="rId23" Type="http://schemas.openxmlformats.org/officeDocument/2006/relationships/hyperlink" Target="http://base.garant.ru/10164072/4/" TargetMode="External"/><Relationship Id="rId28" Type="http://schemas.openxmlformats.org/officeDocument/2006/relationships/hyperlink" Target="http://base.garant.ru/12126136/" TargetMode="External"/><Relationship Id="rId36" Type="http://schemas.openxmlformats.org/officeDocument/2006/relationships/hyperlink" Target="http://base.garant.ru/4000510/" TargetMode="External"/><Relationship Id="rId49" Type="http://schemas.openxmlformats.org/officeDocument/2006/relationships/hyperlink" Target="http://base.garant.ru/12136454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base.garant.ru/12151312/" TargetMode="External"/><Relationship Id="rId19" Type="http://schemas.openxmlformats.org/officeDocument/2006/relationships/hyperlink" Target="http://base.garant.ru/10164072/" TargetMode="External"/><Relationship Id="rId31" Type="http://schemas.openxmlformats.org/officeDocument/2006/relationships/hyperlink" Target="http://base.garant.ru/12127576/" TargetMode="External"/><Relationship Id="rId44" Type="http://schemas.openxmlformats.org/officeDocument/2006/relationships/hyperlink" Target="http://base.garant.ru/12126136/" TargetMode="External"/><Relationship Id="rId52" Type="http://schemas.openxmlformats.org/officeDocument/2006/relationships/hyperlink" Target="http://base.garant.ru/39606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5222825/" TargetMode="External"/><Relationship Id="rId14" Type="http://schemas.openxmlformats.org/officeDocument/2006/relationships/hyperlink" Target="http://base.garant.ru/12151313/" TargetMode="External"/><Relationship Id="rId22" Type="http://schemas.openxmlformats.org/officeDocument/2006/relationships/hyperlink" Target="http://base.garant.ru/10164072/4/" TargetMode="External"/><Relationship Id="rId27" Type="http://schemas.openxmlformats.org/officeDocument/2006/relationships/hyperlink" Target="http://base.garant.ru/104232/" TargetMode="External"/><Relationship Id="rId30" Type="http://schemas.openxmlformats.org/officeDocument/2006/relationships/hyperlink" Target="http://base.garant.ru/3960621/" TargetMode="External"/><Relationship Id="rId35" Type="http://schemas.openxmlformats.org/officeDocument/2006/relationships/hyperlink" Target="http://base.garant.ru/12136676/" TargetMode="External"/><Relationship Id="rId43" Type="http://schemas.openxmlformats.org/officeDocument/2006/relationships/hyperlink" Target="http://base.garant.ru/12181378/" TargetMode="External"/><Relationship Id="rId48" Type="http://schemas.openxmlformats.org/officeDocument/2006/relationships/hyperlink" Target="http://base.garant.ru/70130708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base.garant.ru/12251313/" TargetMode="External"/><Relationship Id="rId51" Type="http://schemas.openxmlformats.org/officeDocument/2006/relationships/hyperlink" Target="http://base.garant.ru/12126136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4993</Words>
  <Characters>28463</Characters>
  <Application>Microsoft Office Word</Application>
  <DocSecurity>0</DocSecurity>
  <Lines>237</Lines>
  <Paragraphs>66</Paragraphs>
  <ScaleCrop>false</ScaleCrop>
  <Company>Grizli777</Company>
  <LinksUpToDate>false</LinksUpToDate>
  <CharactersWithSpaces>33390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cp:lastPrinted>2017-06-05T17:38:00Z</cp:lastPrinted>
  <dcterms:created xsi:type="dcterms:W3CDTF">2017-06-05T17:28:00Z</dcterms:created>
  <dcterms:modified xsi:type="dcterms:W3CDTF">2017-06-05T17:38:00Z</dcterms:modified>
</cp:coreProperties>
</file>